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8E1D9D" w14:textId="368551DE" w:rsidR="00A22B70" w:rsidRDefault="00A22B70" w:rsidP="00A22B70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b/>
          <w:noProof/>
          <w:sz w:val="24"/>
        </w:rPr>
        <w:t>3GPP TSG-</w:t>
      </w:r>
      <w:r>
        <w:fldChar w:fldCharType="begin"/>
      </w:r>
      <w:r>
        <w:instrText xml:space="preserve"> DOCPROPERTY  TSG/WGRef  \* MERGEFORMAT </w:instrText>
      </w:r>
      <w:r>
        <w:fldChar w:fldCharType="separate"/>
      </w:r>
      <w:r>
        <w:rPr>
          <w:b/>
          <w:noProof/>
          <w:sz w:val="24"/>
        </w:rPr>
        <w:t>RAN4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>
        <w:fldChar w:fldCharType="begin"/>
      </w:r>
      <w:r>
        <w:instrText xml:space="preserve"> DOCPROPERTY  MtgSeq  \* MERGEFORMAT </w:instrText>
      </w:r>
      <w:r>
        <w:fldChar w:fldCharType="separate"/>
      </w:r>
      <w:r w:rsidRPr="00EB09B7">
        <w:rPr>
          <w:b/>
          <w:noProof/>
          <w:sz w:val="24"/>
        </w:rPr>
        <w:t>94</w:t>
      </w:r>
      <w:r>
        <w:rPr>
          <w:b/>
          <w:noProof/>
          <w:sz w:val="24"/>
        </w:rPr>
        <w:fldChar w:fldCharType="end"/>
      </w:r>
      <w:r>
        <w:fldChar w:fldCharType="begin"/>
      </w:r>
      <w:r>
        <w:instrText xml:space="preserve"> DOCPROPERTY  MtgTitle  \* MERGEFORMAT </w:instrText>
      </w:r>
      <w:r>
        <w:fldChar w:fldCharType="separate"/>
      </w:r>
      <w:r>
        <w:rPr>
          <w:b/>
          <w:noProof/>
          <w:sz w:val="24"/>
        </w:rPr>
        <w:t>-e</w:t>
      </w:r>
      <w:r>
        <w:rPr>
          <w:b/>
          <w:noProof/>
          <w:sz w:val="24"/>
        </w:rPr>
        <w:fldChar w:fldCharType="end"/>
      </w:r>
      <w:r>
        <w:rPr>
          <w:rFonts w:cs="Arial"/>
          <w:b/>
          <w:sz w:val="24"/>
          <w:szCs w:val="24"/>
        </w:rPr>
        <w:tab/>
      </w:r>
      <w:r w:rsidRPr="00B00DFD">
        <w:rPr>
          <w:rFonts w:cs="Arial"/>
          <w:b/>
          <w:sz w:val="24"/>
          <w:szCs w:val="24"/>
        </w:rPr>
        <w:t>R4-20005</w:t>
      </w:r>
      <w:r>
        <w:rPr>
          <w:rFonts w:cs="Arial"/>
          <w:b/>
          <w:sz w:val="24"/>
          <w:szCs w:val="24"/>
        </w:rPr>
        <w:t>18</w:t>
      </w:r>
    </w:p>
    <w:bookmarkEnd w:id="0"/>
    <w:p w14:paraId="1712FE68" w14:textId="77777777" w:rsidR="00A22B70" w:rsidRDefault="00A22B70" w:rsidP="00A22B70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Pr="00BA51D9">
        <w:rPr>
          <w:b/>
          <w:noProof/>
          <w:sz w:val="24"/>
        </w:rPr>
        <w:t>Online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end"/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Pr="00BA51D9">
        <w:rPr>
          <w:b/>
          <w:noProof/>
          <w:sz w:val="24"/>
        </w:rPr>
        <w:t>24th Feb 2020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Pr="00BA51D9">
        <w:rPr>
          <w:b/>
          <w:noProof/>
          <w:sz w:val="24"/>
        </w:rPr>
        <w:t>6th Mar 2020</w:t>
      </w:r>
      <w:r>
        <w:rPr>
          <w:b/>
          <w:noProof/>
          <w:sz w:val="24"/>
        </w:rPr>
        <w:fldChar w:fldCharType="end"/>
      </w:r>
    </w:p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6A96A7" w14:textId="0F38A9FE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937949" w:rsidRPr="00937949">
        <w:rPr>
          <w:sz w:val="22"/>
        </w:rPr>
        <w:t>Boosting of shaped FR2 PI/2 PBSK</w:t>
      </w:r>
    </w:p>
    <w:p w14:paraId="23226DA5" w14:textId="5131BA70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C67A04" w:rsidRPr="00C67A04">
        <w:rPr>
          <w:b/>
          <w:sz w:val="22"/>
        </w:rPr>
        <w:t>8.14.</w:t>
      </w:r>
      <w:r w:rsidR="000C2AF7">
        <w:rPr>
          <w:b/>
          <w:sz w:val="22"/>
        </w:rPr>
        <w:t>1.8</w:t>
      </w:r>
    </w:p>
    <w:p w14:paraId="7AD518C5" w14:textId="2A5A5F1B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0C2AF7">
        <w:rPr>
          <w:sz w:val="22"/>
        </w:rPr>
        <w:t>Approval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0793AC78" w14:textId="749B9C1E" w:rsidR="00EA3488" w:rsidRDefault="00913DAB" w:rsidP="000B5E8E">
      <w:r>
        <w:t>A</w:t>
      </w:r>
      <w:r w:rsidR="00161CE8">
        <w:t xml:space="preserve"> WF [1] </w:t>
      </w:r>
      <w:r>
        <w:t>has been</w:t>
      </w:r>
      <w:r w:rsidR="00161CE8">
        <w:t xml:space="preserve"> approved</w:t>
      </w:r>
      <w:r w:rsidR="004D1C2F">
        <w:t xml:space="preserve"> on FR2 power boosting when IBE is suspended</w:t>
      </w:r>
      <w:r w:rsidR="00161CE8">
        <w:t>.</w:t>
      </w:r>
      <w:r w:rsidR="004D1C2F">
        <w:t xml:space="preserve"> </w:t>
      </w:r>
      <w:r>
        <w:t>This paper is built on paper submitted to Reno</w:t>
      </w:r>
      <w:r w:rsidR="004D1C2F">
        <w:t xml:space="preserve"> [2].</w:t>
      </w:r>
    </w:p>
    <w:p w14:paraId="1DB43111" w14:textId="12E98B03" w:rsidR="00161CE8" w:rsidRDefault="00161CE8" w:rsidP="00161CE8">
      <w:pPr>
        <w:pStyle w:val="Heading1"/>
      </w:pPr>
      <w:r>
        <w:t>2</w:t>
      </w:r>
      <w:r>
        <w:tab/>
        <w:t>Discussion</w:t>
      </w:r>
    </w:p>
    <w:p w14:paraId="51F7A0E0" w14:textId="76EE1B47" w:rsidR="00161CE8" w:rsidRDefault="00893896" w:rsidP="004D1C2F">
      <w:pPr>
        <w:pStyle w:val="Heading2"/>
      </w:pPr>
      <w:r>
        <w:t>2.1</w:t>
      </w:r>
      <w:r>
        <w:tab/>
        <w:t>Simulation assumptions</w:t>
      </w:r>
    </w:p>
    <w:p w14:paraId="5AC81CCE" w14:textId="77777777" w:rsidR="00533918" w:rsidRDefault="00533918" w:rsidP="00533918">
      <w:r>
        <w:rPr>
          <w:lang w:eastAsia="zh-CN"/>
        </w:rPr>
        <w:t xml:space="preserve">PA calibration point was </w:t>
      </w:r>
      <w:r>
        <w:t xml:space="preserve">100 MHz, 120 kHz, QPSK, DFT-S-OFMA, </w:t>
      </w:r>
      <w:r w:rsidRPr="002A2CB6">
        <w:t>20RB23</w:t>
      </w:r>
      <w:r>
        <w:t>with 0 dB MPR</w:t>
      </w:r>
    </w:p>
    <w:p w14:paraId="4A060292" w14:textId="77777777" w:rsidR="00533918" w:rsidRDefault="00533918" w:rsidP="00533918">
      <w:pPr>
        <w:rPr>
          <w:lang w:eastAsia="zh-CN"/>
        </w:rPr>
      </w:pPr>
      <w:r>
        <w:rPr>
          <w:lang w:eastAsia="zh-CN"/>
        </w:rPr>
        <w:t>IQ-Image and LO leakage = 25 dBc</w:t>
      </w:r>
    </w:p>
    <w:p w14:paraId="296D3D6A" w14:textId="32F9F979" w:rsidR="00533918" w:rsidRDefault="00533918" w:rsidP="00533918">
      <w:pPr>
        <w:rPr>
          <w:lang w:eastAsia="zh-CN"/>
        </w:rPr>
      </w:pPr>
      <w:r>
        <w:rPr>
          <w:lang w:eastAsia="zh-CN"/>
        </w:rPr>
        <w:t>CIM3 = 60 dBc, CIM3=40 dBc was checked no impact to results.</w:t>
      </w:r>
    </w:p>
    <w:p w14:paraId="3AE468C8" w14:textId="561AF73C" w:rsidR="00533918" w:rsidRPr="00533918" w:rsidRDefault="00533918" w:rsidP="00533918">
      <w:r>
        <w:rPr>
          <w:lang w:eastAsia="zh-CN"/>
        </w:rPr>
        <w:t>Standard emission requirements, OBW, SEM, ACLR, Spurious emissions, EVM, IBE (also without IBE in case of boosting)</w:t>
      </w:r>
    </w:p>
    <w:p w14:paraId="2E5378C1" w14:textId="2376DA9A" w:rsidR="002526AD" w:rsidRDefault="002526AD" w:rsidP="002526AD">
      <w:pPr>
        <w:pStyle w:val="Heading2"/>
      </w:pPr>
      <w:r>
        <w:t>2.2</w:t>
      </w:r>
      <w:r>
        <w:tab/>
        <w:t>Output power boosting</w:t>
      </w:r>
      <w:r w:rsidR="004D1C2F">
        <w:t xml:space="preserve"> QPSK un-shaped PI/2 PBSK</w:t>
      </w:r>
    </w:p>
    <w:p w14:paraId="3F8E483E" w14:textId="0A0DDF8D" w:rsidR="002526AD" w:rsidRDefault="002526AD" w:rsidP="002526AD">
      <w:r>
        <w:t xml:space="preserve">In this section we present the simulation results for possible output power boosting in case IBE is omitted. Firstly, we checked if IBE really is limiting factor and from Figure </w:t>
      </w:r>
      <w:r w:rsidR="004D1C2F">
        <w:t>1</w:t>
      </w:r>
      <w:r>
        <w:t xml:space="preserve"> we can see that especially for QPSK this is the case. For </w:t>
      </w:r>
      <w:r w:rsidR="004D1C2F">
        <w:t xml:space="preserve">un-shaped PI/s </w:t>
      </w:r>
      <w:r>
        <w:t>BPSK it is not so clear that IBE is limiting factor for</w:t>
      </w:r>
      <w:r w:rsidR="00BD54CE">
        <w:t xml:space="preserve"> all</w:t>
      </w:r>
      <w:r>
        <w:t xml:space="preserve"> “Inner”-like MPR.</w:t>
      </w:r>
    </w:p>
    <w:p w14:paraId="40C2E5E6" w14:textId="5AE7EEB4" w:rsidR="002526AD" w:rsidRDefault="00533918" w:rsidP="002526AD">
      <w:r>
        <w:rPr>
          <w:noProof/>
        </w:rPr>
        <w:drawing>
          <wp:inline distT="0" distB="0" distL="0" distR="0" wp14:anchorId="334F35CA" wp14:editId="00CF5CC8">
            <wp:extent cx="2996190" cy="2246381"/>
            <wp:effectExtent l="0" t="0" r="0" b="190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BD5BD1" wp14:editId="11780E09">
            <wp:extent cx="2996190" cy="2246381"/>
            <wp:effectExtent l="0" t="0" r="0" b="1905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2B552" w14:textId="4BFB47B7" w:rsidR="002526AD" w:rsidRDefault="002526AD" w:rsidP="002526AD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1</w:t>
      </w:r>
      <w:r w:rsidRPr="00893896">
        <w:rPr>
          <w:b/>
        </w:rPr>
        <w:t>:</w:t>
      </w:r>
      <w:r>
        <w:rPr>
          <w:b/>
        </w:rPr>
        <w:t xml:space="preserve"> Gating factors f</w:t>
      </w:r>
      <w:r w:rsidR="00CD6D3C">
        <w:rPr>
          <w:b/>
        </w:rPr>
        <w:t>or</w:t>
      </w:r>
      <w:r>
        <w:rPr>
          <w:b/>
        </w:rPr>
        <w:t xml:space="preserve"> MPR</w:t>
      </w:r>
    </w:p>
    <w:p w14:paraId="145418ED" w14:textId="00DFE5B3" w:rsidR="000D1754" w:rsidRPr="000D1754" w:rsidRDefault="000D1754" w:rsidP="000D1754">
      <w:r w:rsidRPr="000D1754">
        <w:t>In figure</w:t>
      </w:r>
      <w:r>
        <w:t xml:space="preserve"> </w:t>
      </w:r>
      <w:r w:rsidR="004D1C2F">
        <w:t>2</w:t>
      </w:r>
      <w:r>
        <w:t xml:space="preserve"> (Figure </w:t>
      </w:r>
      <w:r w:rsidR="004D1C2F">
        <w:t>3</w:t>
      </w:r>
      <w:r>
        <w:t xml:space="preserve"> is zoomed Figure 5) we present BO difference for the case when IBE was included in simulations against the case when IBE was omitted. </w:t>
      </w:r>
      <w:r w:rsidR="004D1C2F">
        <w:t>Thus,</w:t>
      </w:r>
      <w:r>
        <w:t xml:space="preserve"> the difference is the output power “Boost”. </w:t>
      </w:r>
      <w:r w:rsidR="00BD54CE">
        <w:t xml:space="preserve">From the results we can see that BPSK does </w:t>
      </w:r>
      <w:r w:rsidR="00E10A8E">
        <w:t>not gain</w:t>
      </w:r>
      <w:r w:rsidR="00BD54CE">
        <w:t xml:space="preserve"> much “Boost” if IBE is omitted but QPSK benefits from IBE suspension. Inside “Inner”-like region “Boost” ranges between </w:t>
      </w:r>
      <w:r w:rsidR="00533918">
        <w:t>0.9</w:t>
      </w:r>
      <w:r w:rsidR="00BD54CE">
        <w:t xml:space="preserve"> dB – 1.8 dB but what is also notable is that there are boost opportunities outside “Inner” regions, this maps also to gator Figure </w:t>
      </w:r>
      <w:r w:rsidR="004D1C2F">
        <w:t>1</w:t>
      </w:r>
      <w:r w:rsidR="00BD54CE">
        <w:t>.</w:t>
      </w:r>
    </w:p>
    <w:p w14:paraId="35953F93" w14:textId="10FBCB1C" w:rsidR="002526AD" w:rsidRDefault="00533918" w:rsidP="002526AD">
      <w:r>
        <w:rPr>
          <w:noProof/>
        </w:rPr>
        <w:lastRenderedPageBreak/>
        <w:drawing>
          <wp:inline distT="0" distB="0" distL="0" distR="0" wp14:anchorId="23DFEF57" wp14:editId="60ED9A92">
            <wp:extent cx="2996190" cy="2246381"/>
            <wp:effectExtent l="0" t="0" r="0" b="1905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AB991C" wp14:editId="201D99E5">
            <wp:extent cx="2996190" cy="2246381"/>
            <wp:effectExtent l="0" t="0" r="0" b="1905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D68A" w14:textId="456EDE6F" w:rsidR="00C836C2" w:rsidRDefault="00C836C2" w:rsidP="00C836C2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2</w:t>
      </w:r>
      <w:r>
        <w:rPr>
          <w:b/>
        </w:rPr>
        <w:t xml:space="preserve">: </w:t>
      </w:r>
      <w:r w:rsidR="000D1754">
        <w:rPr>
          <w:b/>
        </w:rPr>
        <w:t>Output</w:t>
      </w:r>
      <w:r>
        <w:rPr>
          <w:b/>
        </w:rPr>
        <w:t xml:space="preserve"> power gain (Boost) when IBE is suspended</w:t>
      </w:r>
    </w:p>
    <w:p w14:paraId="58442187" w14:textId="3CB2F565" w:rsidR="00BD54CE" w:rsidRDefault="00533918" w:rsidP="00C836C2">
      <w:pPr>
        <w:jc w:val="center"/>
        <w:rPr>
          <w:b/>
        </w:rPr>
      </w:pPr>
      <w:r>
        <w:rPr>
          <w:noProof/>
        </w:rPr>
        <w:drawing>
          <wp:inline distT="0" distB="0" distL="0" distR="0" wp14:anchorId="387D0B18" wp14:editId="742D5396">
            <wp:extent cx="5410835" cy="4892040"/>
            <wp:effectExtent l="0" t="0" r="0" b="381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257" cy="490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13E3A" w14:textId="40BFE92D" w:rsidR="00C836C2" w:rsidRDefault="00C836C2" w:rsidP="00C836C2">
      <w:pPr>
        <w:jc w:val="center"/>
      </w:pPr>
    </w:p>
    <w:p w14:paraId="07C2E3CB" w14:textId="2DD9BA6D" w:rsidR="000D1754" w:rsidRDefault="000D1754" w:rsidP="00C836C2">
      <w:pPr>
        <w:jc w:val="center"/>
        <w:rPr>
          <w:b/>
        </w:rPr>
      </w:pPr>
      <w:r w:rsidRPr="00893896">
        <w:rPr>
          <w:b/>
        </w:rPr>
        <w:t xml:space="preserve">Figure </w:t>
      </w:r>
      <w:r w:rsidR="004D1C2F">
        <w:rPr>
          <w:b/>
        </w:rPr>
        <w:t>3</w:t>
      </w:r>
      <w:r>
        <w:rPr>
          <w:b/>
        </w:rPr>
        <w:t>: Zoomed Fig 5 QPSK</w:t>
      </w:r>
    </w:p>
    <w:p w14:paraId="14D1A9A6" w14:textId="7EA020B4" w:rsidR="004D1C2F" w:rsidRDefault="004D1C2F" w:rsidP="004D1C2F">
      <w:pPr>
        <w:pStyle w:val="Heading2"/>
      </w:pPr>
      <w:r>
        <w:t>2.3</w:t>
      </w:r>
      <w:r>
        <w:tab/>
        <w:t xml:space="preserve">Output power boosting </w:t>
      </w:r>
      <w:r w:rsidR="00A50944">
        <w:t xml:space="preserve">of </w:t>
      </w:r>
      <w:r>
        <w:t>shaped PI/2 PBSK</w:t>
      </w:r>
    </w:p>
    <w:p w14:paraId="6ADA85B8" w14:textId="01CA90D9" w:rsidR="004D1C2F" w:rsidRDefault="00937949" w:rsidP="004D1C2F">
      <w:r>
        <w:t xml:space="preserve">MPR gating factors for shaped PI/2 PBSK is presented in Figure 4, similar behaviour </w:t>
      </w:r>
      <w:proofErr w:type="gramStart"/>
      <w:r>
        <w:t>can be seen as</w:t>
      </w:r>
      <w:proofErr w:type="gramEnd"/>
      <w:r>
        <w:t xml:space="preserve"> for un-shaped PI/2 PBSK in Figure 1 with an exception of one EVM anomaly.</w:t>
      </w:r>
    </w:p>
    <w:p w14:paraId="4918C85C" w14:textId="01FB22B5" w:rsidR="00CD6D3C" w:rsidRDefault="00CD6D3C" w:rsidP="00CD6D3C">
      <w:pPr>
        <w:jc w:val="center"/>
      </w:pPr>
      <w:r>
        <w:rPr>
          <w:noProof/>
        </w:rPr>
        <w:lastRenderedPageBreak/>
        <w:drawing>
          <wp:inline distT="0" distB="0" distL="0" distR="0" wp14:anchorId="129FAD93" wp14:editId="12D2A976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F2A76" w14:textId="2D929757" w:rsidR="00CD6D3C" w:rsidRDefault="00937949" w:rsidP="00937949">
      <w:pPr>
        <w:jc w:val="center"/>
        <w:rPr>
          <w:b/>
        </w:rPr>
      </w:pPr>
      <w:r w:rsidRPr="00893896">
        <w:rPr>
          <w:b/>
        </w:rPr>
        <w:t xml:space="preserve">Figure </w:t>
      </w:r>
      <w:r>
        <w:rPr>
          <w:b/>
        </w:rPr>
        <w:t>4: Gating factors for MPR for shaped PI/2 PBSK</w:t>
      </w:r>
    </w:p>
    <w:p w14:paraId="6BC4C2DD" w14:textId="5DFA0C3D" w:rsidR="00937949" w:rsidRPr="00937949" w:rsidRDefault="00A50944" w:rsidP="00937949">
      <w:r w:rsidRPr="00937949">
        <w:t>Similarly,</w:t>
      </w:r>
      <w:r w:rsidR="00937949" w:rsidRPr="00937949">
        <w:t xml:space="preserve"> </w:t>
      </w:r>
      <w:r w:rsidR="00937949">
        <w:t>as in Figure 2 for un-shaped PI/2 PBSK we do not see any boosting gain for shaped PI/2 PBSK, Figure 5.</w:t>
      </w:r>
    </w:p>
    <w:p w14:paraId="489A5D5E" w14:textId="77777777" w:rsidR="00CD6D3C" w:rsidRDefault="00CD6D3C" w:rsidP="00CD6D3C">
      <w:r>
        <w:rPr>
          <w:noProof/>
        </w:rPr>
        <w:drawing>
          <wp:inline distT="0" distB="0" distL="0" distR="0" wp14:anchorId="64FCC486" wp14:editId="500C3FAA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F347AF" wp14:editId="1011BFC5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E231" w14:textId="6EBDA8AC" w:rsidR="00937949" w:rsidRDefault="00937949" w:rsidP="00937949">
      <w:pPr>
        <w:jc w:val="center"/>
        <w:rPr>
          <w:b/>
        </w:rPr>
      </w:pPr>
      <w:r w:rsidRPr="00893896">
        <w:rPr>
          <w:b/>
        </w:rPr>
        <w:t xml:space="preserve">Figure </w:t>
      </w:r>
      <w:r>
        <w:rPr>
          <w:b/>
        </w:rPr>
        <w:t>5: Output power gain (Boost) when IBE is suspended</w:t>
      </w:r>
      <w:r w:rsidRPr="00937949">
        <w:rPr>
          <w:b/>
        </w:rPr>
        <w:t xml:space="preserve"> </w:t>
      </w:r>
      <w:r>
        <w:rPr>
          <w:b/>
        </w:rPr>
        <w:t>for shaped PI/2 PBSK</w:t>
      </w:r>
    </w:p>
    <w:p w14:paraId="41F7E393" w14:textId="6FB3F947" w:rsidR="00CD6D3C" w:rsidRDefault="00937949" w:rsidP="004D1C2F">
      <w:r>
        <w:t>However even we do not see any boost opportunities for PI/2 PBSK when IBE is suspended we can note that current MPR is too relaxed for</w:t>
      </w:r>
      <w:r w:rsidRPr="00937949">
        <w:t xml:space="preserve"> </w:t>
      </w:r>
      <w:r>
        <w:t>PI/2 PBSK and negative MPR should be applied similarly as for FR1. This can be observed from Figure 6 where backoff – MPR (the new proposal) is presented and we can see that excess MPR is in the order of1 to 4 dB.</w:t>
      </w:r>
    </w:p>
    <w:p w14:paraId="30C0D56F" w14:textId="77777777" w:rsidR="00CD6D3C" w:rsidRDefault="00CD6D3C" w:rsidP="00CD6D3C">
      <w:r>
        <w:rPr>
          <w:noProof/>
        </w:rPr>
        <w:drawing>
          <wp:inline distT="0" distB="0" distL="0" distR="0" wp14:anchorId="70C8D884" wp14:editId="642744F3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8D0800" wp14:editId="2A78CD28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F1A5" w14:textId="12E0BA16" w:rsidR="00CD6D3C" w:rsidRPr="004D1C2F" w:rsidRDefault="00937949" w:rsidP="00937949">
      <w:pPr>
        <w:jc w:val="center"/>
      </w:pPr>
      <w:r w:rsidRPr="00893896">
        <w:rPr>
          <w:b/>
        </w:rPr>
        <w:t xml:space="preserve">Figure </w:t>
      </w:r>
      <w:r>
        <w:rPr>
          <w:b/>
        </w:rPr>
        <w:t>6: Margin to MPR</w:t>
      </w:r>
      <w:r w:rsidRPr="00937949">
        <w:rPr>
          <w:b/>
        </w:rPr>
        <w:t xml:space="preserve"> </w:t>
      </w:r>
      <w:r>
        <w:rPr>
          <w:b/>
        </w:rPr>
        <w:t>for shaped PI/2 PBSK with IBE</w:t>
      </w:r>
    </w:p>
    <w:p w14:paraId="20D53E00" w14:textId="6CF79A6B" w:rsidR="00BD54CE" w:rsidRDefault="00BD54CE" w:rsidP="00BD54CE">
      <w:pPr>
        <w:pStyle w:val="Heading1"/>
      </w:pPr>
      <w:r>
        <w:t>3</w:t>
      </w:r>
      <w:r>
        <w:tab/>
        <w:t>Conclusion</w:t>
      </w:r>
    </w:p>
    <w:p w14:paraId="110F8214" w14:textId="1FE24088" w:rsidR="00E538E2" w:rsidRPr="00E538E2" w:rsidRDefault="00E538E2" w:rsidP="00E538E2">
      <w:pPr>
        <w:rPr>
          <w:lang w:val="en-US"/>
        </w:rPr>
      </w:pPr>
      <w:r>
        <w:t>WF [1] asked c</w:t>
      </w:r>
      <w:r w:rsidRPr="00E538E2">
        <w:t>ompanies that support UE Tx power boost in exchange for IBE relaxation are encouraged to study:</w:t>
      </w:r>
    </w:p>
    <w:p w14:paraId="3A10D846" w14:textId="77777777" w:rsidR="00D2292E" w:rsidRDefault="00E538E2" w:rsidP="00E538E2">
      <w:r w:rsidRPr="00D2292E">
        <w:lastRenderedPageBreak/>
        <w:t>Feasible power boost values: QPSK ~1 dB or more</w:t>
      </w:r>
      <w:r w:rsidR="00913DAB" w:rsidRPr="00D2292E">
        <w:t xml:space="preserve"> for allocations</w:t>
      </w:r>
      <w:r w:rsidR="00D2292E" w:rsidRPr="00D2292E">
        <w:t xml:space="preserve"> that have 0 dB MPR </w:t>
      </w:r>
      <w:proofErr w:type="gramStart"/>
      <w:r w:rsidR="00D2292E" w:rsidRPr="00D2292E">
        <w:t>at the moment</w:t>
      </w:r>
      <w:proofErr w:type="gramEnd"/>
      <w:r w:rsidR="00BE6C50" w:rsidRPr="00D2292E">
        <w:t xml:space="preserve">, shaped PI/2 PBSK </w:t>
      </w:r>
      <w:r w:rsidR="00937949" w:rsidRPr="00D2292E">
        <w:t>no boost.</w:t>
      </w:r>
      <w:r w:rsidR="00D2292E" w:rsidRPr="00D2292E">
        <w:t xml:space="preserve"> </w:t>
      </w:r>
    </w:p>
    <w:p w14:paraId="1AFDF523" w14:textId="77B3715C" w:rsidR="00E538E2" w:rsidRPr="00D2292E" w:rsidRDefault="00D2292E" w:rsidP="00E538E2">
      <w:pPr>
        <w:rPr>
          <w:lang w:val="en-US"/>
        </w:rPr>
      </w:pPr>
      <w:bookmarkStart w:id="1" w:name="_GoBack"/>
      <w:bookmarkEnd w:id="1"/>
      <w:r w:rsidRPr="00D2292E">
        <w:t>Due to limited gain</w:t>
      </w:r>
      <w:r>
        <w:t>,</w:t>
      </w:r>
      <w:r w:rsidRPr="00D2292E">
        <w:t xml:space="preserve"> lack of large </w:t>
      </w:r>
      <w:r>
        <w:t xml:space="preserve">RAN4 </w:t>
      </w:r>
      <w:r w:rsidRPr="00D2292E">
        <w:t xml:space="preserve">interest and </w:t>
      </w:r>
      <w:r>
        <w:t xml:space="preserve">limited </w:t>
      </w:r>
      <w:r w:rsidRPr="00D2292E">
        <w:t>time line of REL-16 it is proposed that</w:t>
      </w:r>
    </w:p>
    <w:p w14:paraId="116A8E63" w14:textId="23F24A2C" w:rsidR="00BD54CE" w:rsidRDefault="00913DAB" w:rsidP="004D1C2F">
      <w:pPr>
        <w:rPr>
          <w:b/>
        </w:rPr>
      </w:pPr>
      <w:r w:rsidRPr="00913DAB">
        <w:rPr>
          <w:b/>
          <w:lang w:val="en-US"/>
        </w:rPr>
        <w:t>Proposal 1:</w:t>
      </w:r>
      <w:r>
        <w:rPr>
          <w:b/>
          <w:lang w:val="en-US"/>
        </w:rPr>
        <w:t xml:space="preserve"> No output power boost is </w:t>
      </w:r>
      <w:r w:rsidR="00D2292E">
        <w:rPr>
          <w:b/>
          <w:lang w:val="en-US"/>
        </w:rPr>
        <w:t>specified</w:t>
      </w:r>
      <w:r>
        <w:rPr>
          <w:b/>
          <w:lang w:val="en-US"/>
        </w:rPr>
        <w:t xml:space="preserve"> for</w:t>
      </w:r>
      <w:r w:rsidRPr="00913DAB">
        <w:rPr>
          <w:b/>
        </w:rPr>
        <w:t xml:space="preserve"> </w:t>
      </w:r>
      <w:r w:rsidRPr="00937949">
        <w:rPr>
          <w:b/>
        </w:rPr>
        <w:t>PI/2 PBSK</w:t>
      </w:r>
      <w:r>
        <w:rPr>
          <w:b/>
        </w:rPr>
        <w:t xml:space="preserve"> due to suspended IBE</w:t>
      </w:r>
      <w:r w:rsidR="00D2292E">
        <w:rPr>
          <w:b/>
        </w:rPr>
        <w:t xml:space="preserve"> in REL16</w:t>
      </w:r>
    </w:p>
    <w:p w14:paraId="1EED6FB0" w14:textId="1979FB89" w:rsidR="00D2292E" w:rsidRPr="00913DAB" w:rsidRDefault="00D2292E" w:rsidP="00D2292E">
      <w:pPr>
        <w:rPr>
          <w:b/>
        </w:rPr>
      </w:pPr>
      <w:r w:rsidRPr="00913DAB">
        <w:rPr>
          <w:b/>
          <w:lang w:val="en-US"/>
        </w:rPr>
        <w:t xml:space="preserve">Proposal </w:t>
      </w:r>
      <w:r>
        <w:rPr>
          <w:b/>
          <w:lang w:val="en-US"/>
        </w:rPr>
        <w:t>2</w:t>
      </w:r>
      <w:r w:rsidRPr="00913DAB">
        <w:rPr>
          <w:b/>
          <w:lang w:val="en-US"/>
        </w:rPr>
        <w:t>:</w:t>
      </w:r>
      <w:r>
        <w:rPr>
          <w:b/>
          <w:lang w:val="en-US"/>
        </w:rPr>
        <w:t xml:space="preserve"> No output power boost is </w:t>
      </w:r>
      <w:r>
        <w:rPr>
          <w:b/>
          <w:lang w:val="en-US"/>
        </w:rPr>
        <w:t>specified</w:t>
      </w:r>
      <w:r>
        <w:rPr>
          <w:b/>
          <w:lang w:val="en-US"/>
        </w:rPr>
        <w:t xml:space="preserve"> for</w:t>
      </w:r>
      <w:r w:rsidRPr="00913DAB">
        <w:rPr>
          <w:b/>
        </w:rPr>
        <w:t xml:space="preserve"> </w:t>
      </w:r>
      <w:r>
        <w:rPr>
          <w:b/>
        </w:rPr>
        <w:t>QPSK</w:t>
      </w:r>
      <w:r>
        <w:rPr>
          <w:b/>
        </w:rPr>
        <w:t xml:space="preserve"> due to suspended IBE in REL16</w:t>
      </w:r>
    </w:p>
    <w:p w14:paraId="4186D51D" w14:textId="0EA18BAD" w:rsidR="00161CE8" w:rsidRDefault="00161CE8" w:rsidP="00161CE8">
      <w:pPr>
        <w:pStyle w:val="Heading1"/>
      </w:pPr>
      <w:r>
        <w:t>4</w:t>
      </w:r>
      <w:r>
        <w:tab/>
        <w:t>References</w:t>
      </w:r>
    </w:p>
    <w:p w14:paraId="0A43D461" w14:textId="61796378" w:rsidR="00161CE8" w:rsidRDefault="00161CE8" w:rsidP="004D1C2F">
      <w:r>
        <w:t xml:space="preserve">[1] </w:t>
      </w:r>
      <w:r w:rsidR="004D1C2F" w:rsidRPr="004D1C2F">
        <w:t>R4-1912975</w:t>
      </w:r>
      <w:r w:rsidR="004D1C2F">
        <w:t xml:space="preserve">, </w:t>
      </w:r>
      <w:r w:rsidR="004D1C2F" w:rsidRPr="004D1C2F">
        <w:t>WF on UL Power Boost and IBE Relaxation</w:t>
      </w:r>
      <w:r w:rsidR="004D1C2F">
        <w:t xml:space="preserve">, </w:t>
      </w:r>
      <w:r w:rsidR="004D1C2F" w:rsidRPr="004D1C2F">
        <w:t>Qualcomm, Skyworks</w:t>
      </w:r>
      <w:r w:rsidR="004D1C2F">
        <w:t>, RAN4#92bis</w:t>
      </w:r>
    </w:p>
    <w:p w14:paraId="08E9E90F" w14:textId="0110D5F8" w:rsidR="004D1C2F" w:rsidRDefault="004D1C2F" w:rsidP="004D1C2F">
      <w:r>
        <w:t xml:space="preserve">[2] </w:t>
      </w:r>
      <w:r w:rsidR="00913DAB" w:rsidRPr="00913DAB">
        <w:t>R4-1913983</w:t>
      </w:r>
      <w:r w:rsidR="00913DAB" w:rsidRPr="00913DAB">
        <w:tab/>
        <w:t>Boosting of shaped FR2 PI/2 PBSK</w:t>
      </w:r>
      <w:r w:rsidR="00913DAB" w:rsidRPr="00913DAB">
        <w:tab/>
        <w:t>Nokia, Nokia Shanghai Bell</w:t>
      </w:r>
    </w:p>
    <w:p w14:paraId="6AB7C7B7" w14:textId="1490B726" w:rsidR="00E538E2" w:rsidRDefault="00E538E2" w:rsidP="004D1C2F">
      <w:r>
        <w:t xml:space="preserve">[3] </w:t>
      </w:r>
      <w:r w:rsidRPr="00E538E2">
        <w:t>R4-1912464, ‘Input to WF on Region 1 Extension for Power Class 3 Operation in FR2 and output power boosting’, Skyworks, RAN4#92-Bis, Chongqing, Oct 2019</w:t>
      </w:r>
    </w:p>
    <w:p w14:paraId="470B3640" w14:textId="02BAC798" w:rsidR="00C81190" w:rsidRDefault="00533918" w:rsidP="00533918">
      <w:pPr>
        <w:pStyle w:val="Heading1"/>
      </w:pPr>
      <w:r>
        <w:t>Appendix</w:t>
      </w:r>
    </w:p>
    <w:p w14:paraId="3AA811BB" w14:textId="69F86B56" w:rsidR="00D773CF" w:rsidRDefault="00D773CF" w:rsidP="00533918">
      <w:r>
        <w:t>Hera ar</w:t>
      </w:r>
      <w:r w:rsidR="00913DAB">
        <w:t>e</w:t>
      </w:r>
      <w:r>
        <w:t xml:space="preserve"> plots for possible Boos</w:t>
      </w:r>
      <w:r w:rsidR="002F259A">
        <w:t>t</w:t>
      </w:r>
      <w:r>
        <w:t xml:space="preserve"> when IBE is suspended.</w:t>
      </w:r>
    </w:p>
    <w:bookmarkStart w:id="2" w:name="_MON_1631643037"/>
    <w:bookmarkEnd w:id="2"/>
    <w:p w14:paraId="595CB572" w14:textId="269165A8" w:rsidR="00D773CF" w:rsidRPr="00533918" w:rsidRDefault="00D773CF" w:rsidP="00533918">
      <w:r>
        <w:object w:dxaOrig="1513" w:dyaOrig="996" w14:anchorId="1FF8C0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3pt;height:49.85pt" o:ole="">
            <v:imagedata r:id="rId16" o:title=""/>
          </v:shape>
          <o:OLEObject Type="Embed" ProgID="Word.Document.12" ShapeID="_x0000_i1025" DrawAspect="Icon" ObjectID="_1643182664" r:id="rId17">
            <o:FieldCodes>\s</o:FieldCodes>
          </o:OLEObject>
        </w:object>
      </w:r>
      <w:bookmarkStart w:id="3" w:name="_MON_1631643056"/>
      <w:bookmarkEnd w:id="3"/>
      <w:r>
        <w:object w:dxaOrig="1513" w:dyaOrig="996" w14:anchorId="26BB2ABC">
          <v:shape id="_x0000_i1026" type="#_x0000_t75" style="width:75.3pt;height:49.85pt" o:ole="">
            <v:imagedata r:id="rId18" o:title=""/>
          </v:shape>
          <o:OLEObject Type="Embed" ProgID="Word.Document.12" ShapeID="_x0000_i1026" DrawAspect="Icon" ObjectID="_1643182665" r:id="rId19">
            <o:FieldCodes>\s</o:FieldCodes>
          </o:OLEObject>
        </w:object>
      </w:r>
      <w:bookmarkStart w:id="4" w:name="_MON_1631643081"/>
      <w:bookmarkEnd w:id="4"/>
      <w:r>
        <w:object w:dxaOrig="1513" w:dyaOrig="996" w14:anchorId="32F59900">
          <v:shape id="_x0000_i1027" type="#_x0000_t75" style="width:75.3pt;height:49.85pt" o:ole="">
            <v:imagedata r:id="rId20" o:title=""/>
          </v:shape>
          <o:OLEObject Type="Embed" ProgID="Word.Document.12" ShapeID="_x0000_i1027" DrawAspect="Icon" ObjectID="_1643182666" r:id="rId21">
            <o:FieldCodes>\s</o:FieldCodes>
          </o:OLEObject>
        </w:object>
      </w:r>
    </w:p>
    <w:sectPr w:rsidR="00D773CF" w:rsidRPr="00533918" w:rsidSect="00426A90">
      <w:headerReference w:type="even" r:id="rId22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EB8E76" w14:textId="77777777" w:rsidR="00BA6327" w:rsidRDefault="00BA6327" w:rsidP="002B3503">
      <w:pPr>
        <w:spacing w:after="0"/>
      </w:pPr>
      <w:r>
        <w:separator/>
      </w:r>
    </w:p>
  </w:endnote>
  <w:endnote w:type="continuationSeparator" w:id="0">
    <w:p w14:paraId="1C62C9FA" w14:textId="77777777" w:rsidR="00BA6327" w:rsidRDefault="00BA6327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FAC4FF" w14:textId="77777777" w:rsidR="00BA6327" w:rsidRDefault="00BA6327" w:rsidP="002B3503">
      <w:pPr>
        <w:spacing w:after="0"/>
      </w:pPr>
      <w:r>
        <w:separator/>
      </w:r>
    </w:p>
  </w:footnote>
  <w:footnote w:type="continuationSeparator" w:id="0">
    <w:p w14:paraId="05E69910" w14:textId="77777777" w:rsidR="00BA6327" w:rsidRDefault="00BA6327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C2AF7"/>
    <w:rsid w:val="000D1754"/>
    <w:rsid w:val="000F2546"/>
    <w:rsid w:val="000F50EC"/>
    <w:rsid w:val="00101626"/>
    <w:rsid w:val="001364A1"/>
    <w:rsid w:val="0015000E"/>
    <w:rsid w:val="0016131F"/>
    <w:rsid w:val="00161CE8"/>
    <w:rsid w:val="001953B8"/>
    <w:rsid w:val="002127E2"/>
    <w:rsid w:val="00214C87"/>
    <w:rsid w:val="00215035"/>
    <w:rsid w:val="002526AD"/>
    <w:rsid w:val="00266B2E"/>
    <w:rsid w:val="00291DDD"/>
    <w:rsid w:val="002A7181"/>
    <w:rsid w:val="002B00B6"/>
    <w:rsid w:val="002B3503"/>
    <w:rsid w:val="002B4CB0"/>
    <w:rsid w:val="002F259A"/>
    <w:rsid w:val="002F6A38"/>
    <w:rsid w:val="00347DEA"/>
    <w:rsid w:val="003777FE"/>
    <w:rsid w:val="0042109F"/>
    <w:rsid w:val="00426A90"/>
    <w:rsid w:val="0043450E"/>
    <w:rsid w:val="00453BA5"/>
    <w:rsid w:val="00454E53"/>
    <w:rsid w:val="00482477"/>
    <w:rsid w:val="00491386"/>
    <w:rsid w:val="00494F18"/>
    <w:rsid w:val="004A41DA"/>
    <w:rsid w:val="004C0103"/>
    <w:rsid w:val="004C58F9"/>
    <w:rsid w:val="004D0C67"/>
    <w:rsid w:val="004D1C2F"/>
    <w:rsid w:val="004D3D81"/>
    <w:rsid w:val="00533918"/>
    <w:rsid w:val="00560A63"/>
    <w:rsid w:val="00564B2E"/>
    <w:rsid w:val="00570B14"/>
    <w:rsid w:val="005A7CE9"/>
    <w:rsid w:val="005B2640"/>
    <w:rsid w:val="005F4052"/>
    <w:rsid w:val="005F6CE3"/>
    <w:rsid w:val="00602EB6"/>
    <w:rsid w:val="00610908"/>
    <w:rsid w:val="00641C2E"/>
    <w:rsid w:val="00641E1F"/>
    <w:rsid w:val="00664DF6"/>
    <w:rsid w:val="006919C7"/>
    <w:rsid w:val="006C6840"/>
    <w:rsid w:val="00726265"/>
    <w:rsid w:val="00734EBD"/>
    <w:rsid w:val="007D20DF"/>
    <w:rsid w:val="008236E4"/>
    <w:rsid w:val="00850296"/>
    <w:rsid w:val="00893896"/>
    <w:rsid w:val="008A4493"/>
    <w:rsid w:val="0091383D"/>
    <w:rsid w:val="00913DAB"/>
    <w:rsid w:val="009300A0"/>
    <w:rsid w:val="00937949"/>
    <w:rsid w:val="00940559"/>
    <w:rsid w:val="00996062"/>
    <w:rsid w:val="009B1E68"/>
    <w:rsid w:val="00A22B70"/>
    <w:rsid w:val="00A251D8"/>
    <w:rsid w:val="00A451E8"/>
    <w:rsid w:val="00A50944"/>
    <w:rsid w:val="00A6018C"/>
    <w:rsid w:val="00AE6327"/>
    <w:rsid w:val="00AF7CB0"/>
    <w:rsid w:val="00B4385F"/>
    <w:rsid w:val="00B65B59"/>
    <w:rsid w:val="00BA6327"/>
    <w:rsid w:val="00BC764C"/>
    <w:rsid w:val="00BD54CE"/>
    <w:rsid w:val="00BE40E7"/>
    <w:rsid w:val="00BE6C50"/>
    <w:rsid w:val="00BF4B17"/>
    <w:rsid w:val="00C21554"/>
    <w:rsid w:val="00C647DA"/>
    <w:rsid w:val="00C67A04"/>
    <w:rsid w:val="00C81190"/>
    <w:rsid w:val="00C836C2"/>
    <w:rsid w:val="00CD6D3C"/>
    <w:rsid w:val="00D2292E"/>
    <w:rsid w:val="00D275CC"/>
    <w:rsid w:val="00D767C4"/>
    <w:rsid w:val="00D773CF"/>
    <w:rsid w:val="00D77CF5"/>
    <w:rsid w:val="00DA0D54"/>
    <w:rsid w:val="00E10A8E"/>
    <w:rsid w:val="00E33B68"/>
    <w:rsid w:val="00E538E2"/>
    <w:rsid w:val="00E5602A"/>
    <w:rsid w:val="00E77C7D"/>
    <w:rsid w:val="00E962C5"/>
    <w:rsid w:val="00EA3488"/>
    <w:rsid w:val="00EB5F7D"/>
    <w:rsid w:val="00EC589F"/>
    <w:rsid w:val="00F97D64"/>
    <w:rsid w:val="00FC19AF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251D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A251D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A251D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A251D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A251D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251D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251D8"/>
    <w:pPr>
      <w:outlineLvl w:val="5"/>
    </w:pPr>
  </w:style>
  <w:style w:type="paragraph" w:styleId="Heading7">
    <w:name w:val="heading 7"/>
    <w:basedOn w:val="H6"/>
    <w:next w:val="Normal"/>
    <w:qFormat/>
    <w:rsid w:val="00A251D8"/>
    <w:pPr>
      <w:outlineLvl w:val="6"/>
    </w:pPr>
  </w:style>
  <w:style w:type="paragraph" w:styleId="Heading8">
    <w:name w:val="heading 8"/>
    <w:basedOn w:val="Heading1"/>
    <w:next w:val="Normal"/>
    <w:qFormat/>
    <w:rsid w:val="00A251D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251D8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251D8"/>
    <w:pPr>
      <w:spacing w:before="180"/>
      <w:ind w:left="2693" w:hanging="2693"/>
    </w:pPr>
    <w:rPr>
      <w:b/>
    </w:rPr>
  </w:style>
  <w:style w:type="paragraph" w:styleId="TOC1">
    <w:name w:val="toc 1"/>
    <w:semiHidden/>
    <w:rsid w:val="00A251D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A251D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251D8"/>
    <w:pPr>
      <w:ind w:left="1701" w:hanging="1701"/>
    </w:pPr>
  </w:style>
  <w:style w:type="paragraph" w:styleId="TOC4">
    <w:name w:val="toc 4"/>
    <w:basedOn w:val="TOC3"/>
    <w:semiHidden/>
    <w:rsid w:val="00A251D8"/>
    <w:pPr>
      <w:ind w:left="1418" w:hanging="1418"/>
    </w:pPr>
  </w:style>
  <w:style w:type="paragraph" w:styleId="TOC3">
    <w:name w:val="toc 3"/>
    <w:basedOn w:val="TOC2"/>
    <w:semiHidden/>
    <w:rsid w:val="00A251D8"/>
    <w:pPr>
      <w:ind w:left="1134" w:hanging="1134"/>
    </w:pPr>
  </w:style>
  <w:style w:type="paragraph" w:styleId="TOC2">
    <w:name w:val="toc 2"/>
    <w:basedOn w:val="TOC1"/>
    <w:semiHidden/>
    <w:rsid w:val="00A251D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251D8"/>
    <w:pPr>
      <w:ind w:left="284"/>
    </w:pPr>
  </w:style>
  <w:style w:type="paragraph" w:styleId="Index1">
    <w:name w:val="index 1"/>
    <w:basedOn w:val="Normal"/>
    <w:semiHidden/>
    <w:rsid w:val="00A251D8"/>
    <w:pPr>
      <w:keepLines/>
      <w:spacing w:after="0"/>
    </w:pPr>
  </w:style>
  <w:style w:type="paragraph" w:customStyle="1" w:styleId="ZH">
    <w:name w:val="ZH"/>
    <w:rsid w:val="00A251D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A251D8"/>
    <w:pPr>
      <w:outlineLvl w:val="9"/>
    </w:pPr>
  </w:style>
  <w:style w:type="paragraph" w:styleId="ListNumber2">
    <w:name w:val="List Number 2"/>
    <w:basedOn w:val="ListNumber"/>
    <w:semiHidden/>
    <w:rsid w:val="00A251D8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251D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A251D8"/>
    <w:rPr>
      <w:b/>
      <w:position w:val="6"/>
      <w:sz w:val="16"/>
    </w:rPr>
  </w:style>
  <w:style w:type="paragraph" w:styleId="FootnoteText">
    <w:name w:val="footnote text"/>
    <w:basedOn w:val="Normal"/>
    <w:semiHidden/>
    <w:rsid w:val="00A251D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251D8"/>
    <w:rPr>
      <w:b/>
    </w:rPr>
  </w:style>
  <w:style w:type="paragraph" w:customStyle="1" w:styleId="TAC">
    <w:name w:val="TAC"/>
    <w:basedOn w:val="TAL"/>
    <w:link w:val="TACChar"/>
    <w:rsid w:val="00A251D8"/>
    <w:pPr>
      <w:jc w:val="center"/>
    </w:pPr>
  </w:style>
  <w:style w:type="paragraph" w:customStyle="1" w:styleId="TF">
    <w:name w:val="TF"/>
    <w:basedOn w:val="TH"/>
    <w:rsid w:val="00A251D8"/>
    <w:pPr>
      <w:keepNext w:val="0"/>
      <w:spacing w:before="0" w:after="240"/>
    </w:pPr>
  </w:style>
  <w:style w:type="paragraph" w:customStyle="1" w:styleId="NO">
    <w:name w:val="NO"/>
    <w:basedOn w:val="Normal"/>
    <w:rsid w:val="00A251D8"/>
    <w:pPr>
      <w:keepLines/>
      <w:ind w:left="1135" w:hanging="851"/>
    </w:pPr>
  </w:style>
  <w:style w:type="paragraph" w:styleId="TOC9">
    <w:name w:val="toc 9"/>
    <w:basedOn w:val="TOC8"/>
    <w:semiHidden/>
    <w:rsid w:val="00A251D8"/>
    <w:pPr>
      <w:ind w:left="1418" w:hanging="1418"/>
    </w:pPr>
  </w:style>
  <w:style w:type="paragraph" w:customStyle="1" w:styleId="EX">
    <w:name w:val="EX"/>
    <w:basedOn w:val="Normal"/>
    <w:rsid w:val="00A251D8"/>
    <w:pPr>
      <w:keepLines/>
      <w:ind w:left="1702" w:hanging="1418"/>
    </w:pPr>
  </w:style>
  <w:style w:type="paragraph" w:customStyle="1" w:styleId="FP">
    <w:name w:val="FP"/>
    <w:basedOn w:val="Normal"/>
    <w:rsid w:val="00A251D8"/>
    <w:pPr>
      <w:spacing w:after="0"/>
    </w:pPr>
  </w:style>
  <w:style w:type="paragraph" w:customStyle="1" w:styleId="LD">
    <w:name w:val="LD"/>
    <w:rsid w:val="00A251D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A251D8"/>
    <w:pPr>
      <w:spacing w:after="0"/>
    </w:pPr>
  </w:style>
  <w:style w:type="paragraph" w:customStyle="1" w:styleId="EW">
    <w:name w:val="EW"/>
    <w:basedOn w:val="EX"/>
    <w:rsid w:val="00A251D8"/>
    <w:pPr>
      <w:spacing w:after="0"/>
    </w:pPr>
  </w:style>
  <w:style w:type="paragraph" w:styleId="TOC6">
    <w:name w:val="toc 6"/>
    <w:basedOn w:val="TOC5"/>
    <w:next w:val="Normal"/>
    <w:semiHidden/>
    <w:rsid w:val="00A251D8"/>
    <w:pPr>
      <w:ind w:left="1985" w:hanging="1985"/>
    </w:pPr>
  </w:style>
  <w:style w:type="paragraph" w:styleId="TOC7">
    <w:name w:val="toc 7"/>
    <w:basedOn w:val="TOC6"/>
    <w:next w:val="Normal"/>
    <w:semiHidden/>
    <w:rsid w:val="00A251D8"/>
    <w:pPr>
      <w:ind w:left="2268" w:hanging="2268"/>
    </w:pPr>
  </w:style>
  <w:style w:type="paragraph" w:styleId="ListBullet2">
    <w:name w:val="List Bullet 2"/>
    <w:basedOn w:val="ListBullet"/>
    <w:semiHidden/>
    <w:rsid w:val="00A251D8"/>
    <w:pPr>
      <w:ind w:left="851"/>
    </w:pPr>
  </w:style>
  <w:style w:type="paragraph" w:styleId="ListBullet3">
    <w:name w:val="List Bullet 3"/>
    <w:basedOn w:val="ListBullet2"/>
    <w:semiHidden/>
    <w:rsid w:val="00A251D8"/>
    <w:pPr>
      <w:ind w:left="1135"/>
    </w:pPr>
  </w:style>
  <w:style w:type="paragraph" w:styleId="ListNumber">
    <w:name w:val="List Number"/>
    <w:basedOn w:val="List"/>
    <w:semiHidden/>
    <w:rsid w:val="00A251D8"/>
  </w:style>
  <w:style w:type="paragraph" w:customStyle="1" w:styleId="EQ">
    <w:name w:val="EQ"/>
    <w:basedOn w:val="Normal"/>
    <w:next w:val="Normal"/>
    <w:rsid w:val="00A251D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A251D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251D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251D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A251D8"/>
    <w:pPr>
      <w:jc w:val="right"/>
    </w:pPr>
  </w:style>
  <w:style w:type="paragraph" w:customStyle="1" w:styleId="H6">
    <w:name w:val="H6"/>
    <w:basedOn w:val="Heading5"/>
    <w:next w:val="Normal"/>
    <w:rsid w:val="00A251D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251D8"/>
    <w:pPr>
      <w:ind w:left="851" w:hanging="851"/>
    </w:pPr>
  </w:style>
  <w:style w:type="paragraph" w:customStyle="1" w:styleId="TAL">
    <w:name w:val="TAL"/>
    <w:basedOn w:val="Normal"/>
    <w:rsid w:val="00A251D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251D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A251D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A251D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A251D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A251D8"/>
    <w:pPr>
      <w:framePr w:wrap="notBeside" w:y="16161"/>
    </w:pPr>
  </w:style>
  <w:style w:type="character" w:customStyle="1" w:styleId="ZGSM">
    <w:name w:val="ZGSM"/>
    <w:rsid w:val="00A251D8"/>
  </w:style>
  <w:style w:type="paragraph" w:styleId="List2">
    <w:name w:val="List 2"/>
    <w:basedOn w:val="List"/>
    <w:semiHidden/>
    <w:rsid w:val="00A251D8"/>
    <w:pPr>
      <w:ind w:left="851"/>
    </w:pPr>
  </w:style>
  <w:style w:type="paragraph" w:customStyle="1" w:styleId="ZG">
    <w:name w:val="ZG"/>
    <w:rsid w:val="00A251D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A251D8"/>
    <w:pPr>
      <w:ind w:left="1135"/>
    </w:pPr>
  </w:style>
  <w:style w:type="paragraph" w:styleId="List4">
    <w:name w:val="List 4"/>
    <w:basedOn w:val="List3"/>
    <w:semiHidden/>
    <w:rsid w:val="00A251D8"/>
    <w:pPr>
      <w:ind w:left="1418"/>
    </w:pPr>
  </w:style>
  <w:style w:type="paragraph" w:styleId="List5">
    <w:name w:val="List 5"/>
    <w:basedOn w:val="List4"/>
    <w:semiHidden/>
    <w:rsid w:val="00A251D8"/>
    <w:pPr>
      <w:ind w:left="1702"/>
    </w:pPr>
  </w:style>
  <w:style w:type="paragraph" w:customStyle="1" w:styleId="EditorsNote">
    <w:name w:val="Editor's Note"/>
    <w:basedOn w:val="NO"/>
    <w:rsid w:val="00A251D8"/>
    <w:rPr>
      <w:color w:val="FF0000"/>
    </w:rPr>
  </w:style>
  <w:style w:type="paragraph" w:styleId="List">
    <w:name w:val="List"/>
    <w:basedOn w:val="Normal"/>
    <w:semiHidden/>
    <w:rsid w:val="00A251D8"/>
    <w:pPr>
      <w:ind w:left="568" w:hanging="284"/>
    </w:pPr>
  </w:style>
  <w:style w:type="paragraph" w:styleId="ListBullet">
    <w:name w:val="List Bullet"/>
    <w:basedOn w:val="List"/>
    <w:semiHidden/>
    <w:rsid w:val="00A251D8"/>
  </w:style>
  <w:style w:type="paragraph" w:styleId="ListBullet4">
    <w:name w:val="List Bullet 4"/>
    <w:basedOn w:val="ListBullet3"/>
    <w:semiHidden/>
    <w:rsid w:val="00A251D8"/>
    <w:pPr>
      <w:ind w:left="1418"/>
    </w:pPr>
  </w:style>
  <w:style w:type="paragraph" w:styleId="ListBullet5">
    <w:name w:val="List Bullet 5"/>
    <w:basedOn w:val="ListBullet4"/>
    <w:semiHidden/>
    <w:rsid w:val="00A251D8"/>
    <w:pPr>
      <w:ind w:left="1702"/>
    </w:pPr>
  </w:style>
  <w:style w:type="paragraph" w:customStyle="1" w:styleId="B1">
    <w:name w:val="B1"/>
    <w:basedOn w:val="List"/>
    <w:rsid w:val="00A251D8"/>
  </w:style>
  <w:style w:type="paragraph" w:customStyle="1" w:styleId="B2">
    <w:name w:val="B2"/>
    <w:basedOn w:val="List2"/>
    <w:rsid w:val="00A251D8"/>
  </w:style>
  <w:style w:type="paragraph" w:customStyle="1" w:styleId="B3">
    <w:name w:val="B3"/>
    <w:basedOn w:val="List3"/>
    <w:rsid w:val="00A251D8"/>
  </w:style>
  <w:style w:type="paragraph" w:customStyle="1" w:styleId="B4">
    <w:name w:val="B4"/>
    <w:basedOn w:val="List4"/>
    <w:rsid w:val="00A251D8"/>
  </w:style>
  <w:style w:type="paragraph" w:customStyle="1" w:styleId="B5">
    <w:name w:val="B5"/>
    <w:basedOn w:val="List5"/>
    <w:rsid w:val="00A251D8"/>
  </w:style>
  <w:style w:type="paragraph" w:styleId="Footer">
    <w:name w:val="footer"/>
    <w:basedOn w:val="Header"/>
    <w:semiHidden/>
    <w:rsid w:val="00A251D8"/>
    <w:pPr>
      <w:jc w:val="center"/>
    </w:pPr>
    <w:rPr>
      <w:i/>
    </w:rPr>
  </w:style>
  <w:style w:type="paragraph" w:customStyle="1" w:styleId="ZTD">
    <w:name w:val="ZTD"/>
    <w:basedOn w:val="ZB"/>
    <w:rsid w:val="00A251D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paragraph" w:styleId="Revision">
    <w:name w:val="Revision"/>
    <w:hidden/>
    <w:uiPriority w:val="99"/>
    <w:semiHidden/>
    <w:rsid w:val="00BD54C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E538E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package" Target="embeddings/Microsoft_Word_Document2.docx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package" Target="embeddings/Microsoft_Word_Document.docx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package" Target="embeddings/Microsoft_Word_Document1.docx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12</TotalTime>
  <Pages>4</Pages>
  <Words>427</Words>
  <Characters>3463</Characters>
  <Application>Microsoft Office Word</Application>
  <DocSecurity>0</DocSecurity>
  <Lines>28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4</cp:revision>
  <cp:lastPrinted>1899-12-31T22:00:00Z</cp:lastPrinted>
  <dcterms:created xsi:type="dcterms:W3CDTF">2020-02-14T08:39:00Z</dcterms:created>
  <dcterms:modified xsi:type="dcterms:W3CDTF">2020-02-14T08:51:00Z</dcterms:modified>
</cp:coreProperties>
</file>